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769B" w14:textId="77777777" w:rsidR="00917A26" w:rsidRPr="00F613E1" w:rsidRDefault="00917A26" w:rsidP="00917A2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b/>
          <w:bCs/>
          <w:sz w:val="22"/>
          <w:szCs w:val="22"/>
        </w:rPr>
        <w:t>DETERMINATION AND FINDINGS</w:t>
      </w:r>
    </w:p>
    <w:p w14:paraId="30F1E244" w14:textId="77777777" w:rsidR="00917A26" w:rsidRPr="00F613E1" w:rsidRDefault="00917A26" w:rsidP="00917A2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DEPARTMENT OF HEALTH AND HUMAN SERVICES</w:t>
      </w:r>
    </w:p>
    <w:p w14:paraId="4A8208E5" w14:textId="77777777" w:rsidR="00917A26" w:rsidRPr="00F613E1" w:rsidRDefault="00917A26" w:rsidP="00917A2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NATIONAL INSTITUTE OF HEALTH</w:t>
      </w:r>
    </w:p>
    <w:p w14:paraId="799C09E3" w14:textId="77777777" w:rsidR="00917A26" w:rsidRPr="00F613E1" w:rsidRDefault="00917A26" w:rsidP="00917A2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DETERMINATION AND FINDINGS</w:t>
      </w:r>
    </w:p>
    <w:p w14:paraId="72343B5A" w14:textId="77777777" w:rsidR="00917A26" w:rsidRPr="00F613E1" w:rsidRDefault="00917A26" w:rsidP="00917A2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 xml:space="preserve">AUTHORITY TO ENTER INTO </w:t>
      </w:r>
      <w:r w:rsidR="00841134" w:rsidRPr="00F613E1">
        <w:rPr>
          <w:rFonts w:asciiTheme="minorHAnsi" w:hAnsiTheme="minorHAnsi" w:cstheme="minorHAnsi"/>
          <w:sz w:val="22"/>
          <w:szCs w:val="22"/>
        </w:rPr>
        <w:t xml:space="preserve">A </w:t>
      </w:r>
      <w:r w:rsidR="00365C7F" w:rsidRPr="00F613E1">
        <w:rPr>
          <w:rFonts w:asciiTheme="minorHAnsi" w:hAnsiTheme="minorHAnsi" w:cstheme="minorHAnsi"/>
          <w:sz w:val="22"/>
          <w:szCs w:val="22"/>
        </w:rPr>
        <w:t>LABOR HOUR</w:t>
      </w:r>
      <w:r w:rsidR="00841134" w:rsidRPr="00F613E1">
        <w:rPr>
          <w:rFonts w:asciiTheme="minorHAnsi" w:hAnsiTheme="minorHAnsi" w:cstheme="minorHAnsi"/>
          <w:sz w:val="22"/>
          <w:szCs w:val="22"/>
        </w:rPr>
        <w:t xml:space="preserve"> CONTRACT TASK</w:t>
      </w:r>
    </w:p>
    <w:p w14:paraId="58D5EF7E" w14:textId="77777777" w:rsidR="00917A26" w:rsidRPr="00F613E1" w:rsidRDefault="00917A26" w:rsidP="00917A2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 xml:space="preserve">FAR </w:t>
      </w:r>
      <w:r w:rsidR="0028725F" w:rsidRPr="00F613E1">
        <w:rPr>
          <w:rFonts w:asciiTheme="minorHAnsi" w:hAnsiTheme="minorHAnsi" w:cstheme="minorHAnsi"/>
          <w:sz w:val="22"/>
          <w:szCs w:val="22"/>
        </w:rPr>
        <w:t>16.601</w:t>
      </w:r>
    </w:p>
    <w:p w14:paraId="2251A219" w14:textId="77777777" w:rsidR="00917A26" w:rsidRPr="00F613E1" w:rsidRDefault="00917A26" w:rsidP="00917A2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0C44D15" w14:textId="77777777" w:rsidR="00917A26" w:rsidRPr="00F613E1" w:rsidRDefault="00917A26" w:rsidP="00917A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b/>
          <w:bCs/>
          <w:sz w:val="22"/>
          <w:szCs w:val="22"/>
        </w:rPr>
        <w:t>I HEREBY FIND THAT</w:t>
      </w:r>
      <w:r w:rsidRPr="00F613E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5CDFAB6" w14:textId="77777777" w:rsidR="00917A26" w:rsidRPr="00F613E1" w:rsidRDefault="00917A26" w:rsidP="00917A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182162" w14:textId="5B12EA52" w:rsidR="00917A26" w:rsidRPr="00F613E1" w:rsidRDefault="00841134" w:rsidP="00917A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 xml:space="preserve">(1) </w:t>
      </w:r>
      <w:proofErr w:type="gramStart"/>
      <w:r w:rsidRPr="00F613E1">
        <w:rPr>
          <w:rFonts w:asciiTheme="minorHAnsi" w:hAnsiTheme="minorHAnsi" w:cstheme="minorHAnsi"/>
          <w:sz w:val="22"/>
          <w:szCs w:val="22"/>
        </w:rPr>
        <w:t xml:space="preserve">The </w:t>
      </w:r>
      <w:r w:rsidR="00231394" w:rsidRPr="00F613E1">
        <w:rPr>
          <w:rFonts w:asciiTheme="minorHAnsi" w:hAnsiTheme="minorHAnsi" w:cstheme="minorHAnsi"/>
          <w:sz w:val="22"/>
          <w:szCs w:val="22"/>
        </w:rPr>
        <w:t>Office of the Director (OD),</w:t>
      </w:r>
      <w:proofErr w:type="gramEnd"/>
      <w:r w:rsidR="00231394" w:rsidRPr="00F613E1">
        <w:rPr>
          <w:rFonts w:asciiTheme="minorHAnsi" w:hAnsiTheme="minorHAnsi" w:cstheme="minorHAnsi"/>
          <w:sz w:val="22"/>
          <w:szCs w:val="22"/>
        </w:rPr>
        <w:t xml:space="preserve"> </w:t>
      </w:r>
      <w:r w:rsidR="00D31A54" w:rsidRPr="00F613E1">
        <w:rPr>
          <w:rFonts w:asciiTheme="minorHAnsi" w:hAnsiTheme="minorHAnsi" w:cstheme="minorHAnsi"/>
          <w:color w:val="FF0000"/>
          <w:sz w:val="22"/>
          <w:szCs w:val="22"/>
        </w:rPr>
        <w:t>Insert your institute here</w:t>
      </w:r>
      <w:r w:rsidRPr="00F613E1">
        <w:rPr>
          <w:rFonts w:asciiTheme="minorHAnsi" w:hAnsiTheme="minorHAnsi" w:cstheme="minorHAnsi"/>
          <w:sz w:val="22"/>
          <w:szCs w:val="22"/>
        </w:rPr>
        <w:t xml:space="preserve"> p</w:t>
      </w:r>
      <w:r w:rsidR="00917A26" w:rsidRPr="00F613E1">
        <w:rPr>
          <w:rFonts w:asciiTheme="minorHAnsi" w:hAnsiTheme="minorHAnsi" w:cstheme="minorHAnsi"/>
          <w:sz w:val="22"/>
          <w:szCs w:val="22"/>
        </w:rPr>
        <w:t xml:space="preserve">roposes to enter into a </w:t>
      </w:r>
      <w:r w:rsidR="00365C7F" w:rsidRPr="00F613E1">
        <w:rPr>
          <w:rFonts w:asciiTheme="minorHAnsi" w:hAnsiTheme="minorHAnsi" w:cstheme="minorHAnsi"/>
          <w:sz w:val="22"/>
          <w:szCs w:val="22"/>
        </w:rPr>
        <w:t>labor hour</w:t>
      </w:r>
      <w:r w:rsidR="00917A26" w:rsidRPr="00F613E1">
        <w:rPr>
          <w:rFonts w:asciiTheme="minorHAnsi" w:hAnsiTheme="minorHAnsi" w:cstheme="minorHAnsi"/>
          <w:sz w:val="22"/>
          <w:szCs w:val="22"/>
        </w:rPr>
        <w:t xml:space="preserve"> </w:t>
      </w:r>
      <w:r w:rsidRPr="00F613E1">
        <w:rPr>
          <w:rFonts w:asciiTheme="minorHAnsi" w:hAnsiTheme="minorHAnsi" w:cstheme="minorHAnsi"/>
          <w:sz w:val="22"/>
          <w:szCs w:val="22"/>
        </w:rPr>
        <w:t xml:space="preserve">task </w:t>
      </w:r>
      <w:r w:rsidR="002B5112" w:rsidRPr="00F613E1">
        <w:rPr>
          <w:rFonts w:asciiTheme="minorHAnsi" w:hAnsiTheme="minorHAnsi" w:cstheme="minorHAnsi"/>
          <w:sz w:val="22"/>
          <w:szCs w:val="22"/>
        </w:rPr>
        <w:t xml:space="preserve">order against the </w:t>
      </w:r>
      <w:r w:rsidR="00365C7F" w:rsidRPr="00F613E1">
        <w:rPr>
          <w:rFonts w:asciiTheme="minorHAnsi" w:hAnsiTheme="minorHAnsi" w:cstheme="minorHAnsi"/>
          <w:sz w:val="22"/>
          <w:szCs w:val="22"/>
        </w:rPr>
        <w:t>Long-Term Administrative Support Contract II</w:t>
      </w:r>
      <w:r w:rsidR="00AB0507" w:rsidRPr="00F613E1">
        <w:rPr>
          <w:rFonts w:asciiTheme="minorHAnsi" w:hAnsiTheme="minorHAnsi" w:cstheme="minorHAnsi"/>
          <w:sz w:val="22"/>
          <w:szCs w:val="22"/>
        </w:rPr>
        <w:t>I</w:t>
      </w:r>
      <w:r w:rsidR="00365C7F" w:rsidRPr="00F613E1">
        <w:rPr>
          <w:rFonts w:asciiTheme="minorHAnsi" w:hAnsiTheme="minorHAnsi" w:cstheme="minorHAnsi"/>
          <w:sz w:val="22"/>
          <w:szCs w:val="22"/>
        </w:rPr>
        <w:t xml:space="preserve"> (LTASC II</w:t>
      </w:r>
      <w:r w:rsidR="00AB0507" w:rsidRPr="00F613E1">
        <w:rPr>
          <w:rFonts w:asciiTheme="minorHAnsi" w:hAnsiTheme="minorHAnsi" w:cstheme="minorHAnsi"/>
          <w:sz w:val="22"/>
          <w:szCs w:val="22"/>
        </w:rPr>
        <w:t>I</w:t>
      </w:r>
      <w:r w:rsidR="00365C7F" w:rsidRPr="00F613E1">
        <w:rPr>
          <w:rFonts w:asciiTheme="minorHAnsi" w:hAnsiTheme="minorHAnsi" w:cstheme="minorHAnsi"/>
          <w:sz w:val="22"/>
          <w:szCs w:val="22"/>
        </w:rPr>
        <w:t>)</w:t>
      </w:r>
      <w:r w:rsidR="002B5112" w:rsidRPr="00F613E1">
        <w:rPr>
          <w:rFonts w:asciiTheme="minorHAnsi" w:hAnsiTheme="minorHAnsi" w:cstheme="minorHAnsi"/>
          <w:sz w:val="22"/>
          <w:szCs w:val="22"/>
        </w:rPr>
        <w:t xml:space="preserve"> </w:t>
      </w:r>
      <w:r w:rsidRPr="00F613E1">
        <w:rPr>
          <w:rFonts w:asciiTheme="minorHAnsi" w:hAnsiTheme="minorHAnsi" w:cstheme="minorHAnsi"/>
          <w:sz w:val="22"/>
          <w:szCs w:val="22"/>
        </w:rPr>
        <w:t xml:space="preserve">to provide </w:t>
      </w:r>
      <w:r w:rsidR="00365C7F" w:rsidRPr="00F613E1">
        <w:rPr>
          <w:rFonts w:asciiTheme="minorHAnsi" w:hAnsiTheme="minorHAnsi" w:cstheme="minorHAnsi"/>
          <w:sz w:val="22"/>
          <w:szCs w:val="22"/>
        </w:rPr>
        <w:t>administrative support services.</w:t>
      </w:r>
    </w:p>
    <w:p w14:paraId="0AC5A3D1" w14:textId="77777777" w:rsidR="00917A26" w:rsidRPr="00F613E1" w:rsidRDefault="00917A26" w:rsidP="00917A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2A3C1A" w14:textId="77777777" w:rsidR="00231394" w:rsidRPr="00F613E1" w:rsidRDefault="00917A26" w:rsidP="002B5112">
      <w:pPr>
        <w:pStyle w:val="Default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(</w:t>
      </w:r>
      <w:r w:rsidR="00AE6D21" w:rsidRPr="00F613E1">
        <w:rPr>
          <w:rFonts w:asciiTheme="minorHAnsi" w:hAnsiTheme="minorHAnsi" w:cstheme="minorHAnsi"/>
          <w:sz w:val="22"/>
          <w:szCs w:val="22"/>
        </w:rPr>
        <w:t>2</w:t>
      </w:r>
      <w:r w:rsidRPr="00F613E1">
        <w:rPr>
          <w:rFonts w:asciiTheme="minorHAnsi" w:hAnsiTheme="minorHAnsi" w:cstheme="minorHAnsi"/>
          <w:sz w:val="22"/>
          <w:szCs w:val="22"/>
        </w:rPr>
        <w:t>) The anticipated benefits, anticipated costs (including fees) and contract time frames are as follows:</w:t>
      </w:r>
      <w:r w:rsidR="009B0F9F" w:rsidRPr="00F613E1">
        <w:rPr>
          <w:rFonts w:asciiTheme="minorHAnsi" w:hAnsiTheme="minorHAnsi" w:cstheme="minorHAnsi"/>
          <w:sz w:val="22"/>
          <w:szCs w:val="22"/>
        </w:rPr>
        <w:t xml:space="preserve"> </w:t>
      </w:r>
      <w:r w:rsidR="003F3C50" w:rsidRPr="00F613E1">
        <w:rPr>
          <w:rFonts w:asciiTheme="minorHAnsi" w:hAnsiTheme="minorHAnsi" w:cstheme="minorHAnsi"/>
          <w:sz w:val="22"/>
          <w:szCs w:val="22"/>
        </w:rPr>
        <w:t xml:space="preserve">an independent government cost estimate was developed </w:t>
      </w:r>
      <w:r w:rsidR="00392B3F" w:rsidRPr="00F613E1">
        <w:rPr>
          <w:rFonts w:asciiTheme="minorHAnsi" w:hAnsiTheme="minorHAnsi" w:cstheme="minorHAnsi"/>
          <w:sz w:val="22"/>
          <w:szCs w:val="22"/>
        </w:rPr>
        <w:t xml:space="preserve">which estimated the cost to be approximately </w:t>
      </w:r>
      <w:r w:rsidR="009B0F9F" w:rsidRPr="00F613E1">
        <w:rPr>
          <w:rFonts w:asciiTheme="minorHAnsi" w:hAnsiTheme="minorHAnsi" w:cstheme="minorHAnsi"/>
          <w:sz w:val="22"/>
          <w:szCs w:val="22"/>
        </w:rPr>
        <w:t>$</w:t>
      </w:r>
      <w:r w:rsidR="0054188E" w:rsidRPr="00F613E1">
        <w:rPr>
          <w:rFonts w:asciiTheme="minorHAnsi" w:hAnsiTheme="minorHAnsi" w:cstheme="minorHAnsi"/>
          <w:color w:val="FF0000"/>
          <w:sz w:val="22"/>
          <w:szCs w:val="22"/>
        </w:rPr>
        <w:t>000000</w:t>
      </w:r>
      <w:r w:rsidR="00BC6153" w:rsidRPr="00F613E1">
        <w:rPr>
          <w:rFonts w:asciiTheme="minorHAnsi" w:hAnsiTheme="minorHAnsi" w:cstheme="minorHAnsi"/>
          <w:color w:val="FF0000"/>
          <w:sz w:val="22"/>
          <w:szCs w:val="22"/>
        </w:rPr>
        <w:t>.00</w:t>
      </w:r>
      <w:r w:rsidR="003F3C50" w:rsidRPr="00F613E1">
        <w:rPr>
          <w:rFonts w:asciiTheme="minorHAnsi" w:hAnsiTheme="minorHAnsi" w:cstheme="minorHAnsi"/>
          <w:sz w:val="22"/>
          <w:szCs w:val="22"/>
        </w:rPr>
        <w:t xml:space="preserve">.  The </w:t>
      </w:r>
      <w:r w:rsidR="002B5112" w:rsidRPr="00F613E1">
        <w:rPr>
          <w:rFonts w:asciiTheme="minorHAnsi" w:hAnsiTheme="minorHAnsi" w:cstheme="minorHAnsi"/>
          <w:sz w:val="22"/>
          <w:szCs w:val="22"/>
        </w:rPr>
        <w:t xml:space="preserve">period of performance is anticipated to be </w:t>
      </w:r>
      <w:r w:rsidR="00A9171A" w:rsidRPr="00F613E1">
        <w:rPr>
          <w:rFonts w:asciiTheme="minorHAnsi" w:hAnsiTheme="minorHAnsi" w:cstheme="minorHAnsi"/>
          <w:color w:val="FF0000"/>
          <w:sz w:val="22"/>
          <w:szCs w:val="22"/>
        </w:rPr>
        <w:t>(POP Start Date)</w:t>
      </w:r>
      <w:r w:rsidR="002B5112" w:rsidRPr="00F613E1">
        <w:rPr>
          <w:rFonts w:asciiTheme="minorHAnsi" w:hAnsiTheme="minorHAnsi" w:cstheme="minorHAnsi"/>
          <w:sz w:val="22"/>
          <w:szCs w:val="22"/>
        </w:rPr>
        <w:t xml:space="preserve"> through </w:t>
      </w:r>
      <w:r w:rsidR="00A9171A" w:rsidRPr="00F613E1">
        <w:rPr>
          <w:rFonts w:asciiTheme="minorHAnsi" w:hAnsiTheme="minorHAnsi" w:cstheme="minorHAnsi"/>
          <w:color w:val="FF0000"/>
          <w:sz w:val="22"/>
          <w:szCs w:val="22"/>
        </w:rPr>
        <w:t>(POP End Date)</w:t>
      </w:r>
      <w:r w:rsidR="002B5112" w:rsidRPr="00F613E1">
        <w:rPr>
          <w:rFonts w:asciiTheme="minorHAnsi" w:hAnsiTheme="minorHAnsi" w:cstheme="minorHAnsi"/>
          <w:sz w:val="22"/>
          <w:szCs w:val="22"/>
        </w:rPr>
        <w:t xml:space="preserve">. </w:t>
      </w:r>
      <w:r w:rsidR="00231394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This task will </w:t>
      </w:r>
      <w:r w:rsidR="00365C7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require the services of an </w:t>
      </w:r>
      <w:r w:rsidR="00365C7F" w:rsidRPr="00F613E1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insert the admin level</w:t>
      </w:r>
      <w:r w:rsidR="00365C7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.</w:t>
      </w:r>
      <w:r w:rsidR="00231394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r w:rsidR="00A41135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Tasks will include: </w:t>
      </w:r>
    </w:p>
    <w:p w14:paraId="7E508D9B" w14:textId="77777777" w:rsidR="00A41135" w:rsidRPr="00F613E1" w:rsidRDefault="00A41135" w:rsidP="00A4113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F613E1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Task 1</w:t>
      </w:r>
    </w:p>
    <w:p w14:paraId="73555D2E" w14:textId="77777777" w:rsidR="00A41135" w:rsidRPr="00F613E1" w:rsidRDefault="00A41135" w:rsidP="00A4113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F613E1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Task 2</w:t>
      </w:r>
    </w:p>
    <w:p w14:paraId="2CE4A0E1" w14:textId="77777777" w:rsidR="00A41135" w:rsidRPr="00F613E1" w:rsidRDefault="00A41135" w:rsidP="00A4113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F613E1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…</w:t>
      </w:r>
    </w:p>
    <w:p w14:paraId="59FC9242" w14:textId="77777777" w:rsidR="00917A26" w:rsidRPr="00F613E1" w:rsidRDefault="00917A26" w:rsidP="00917A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83C27F" w14:textId="7FB43775" w:rsidR="00917A26" w:rsidRPr="00F613E1" w:rsidRDefault="00917A26" w:rsidP="002B5112">
      <w:pPr>
        <w:pStyle w:val="Default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(</w:t>
      </w:r>
      <w:r w:rsidR="00AE6D21" w:rsidRPr="00F613E1">
        <w:rPr>
          <w:rFonts w:asciiTheme="minorHAnsi" w:hAnsiTheme="minorHAnsi" w:cstheme="minorHAnsi"/>
          <w:sz w:val="22"/>
          <w:szCs w:val="22"/>
        </w:rPr>
        <w:t>3</w:t>
      </w:r>
      <w:r w:rsidRPr="00F613E1">
        <w:rPr>
          <w:rFonts w:asciiTheme="minorHAnsi" w:hAnsiTheme="minorHAnsi" w:cstheme="minorHAnsi"/>
          <w:sz w:val="22"/>
          <w:szCs w:val="22"/>
        </w:rPr>
        <w:t xml:space="preserve">) The </w:t>
      </w:r>
      <w:r w:rsidRPr="00F613E1">
        <w:rPr>
          <w:rFonts w:asciiTheme="minorHAnsi" w:hAnsiTheme="minorHAnsi" w:cstheme="minorHAnsi"/>
          <w:color w:val="auto"/>
          <w:sz w:val="22"/>
          <w:szCs w:val="22"/>
        </w:rPr>
        <w:t xml:space="preserve">recommended contracting approach is: </w:t>
      </w:r>
      <w:r w:rsidR="009B0F9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A</w:t>
      </w:r>
      <w:r w:rsidR="002B5112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r w:rsidR="00365C7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labor hour</w:t>
      </w:r>
      <w:r w:rsidR="00E93447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ta</w:t>
      </w:r>
      <w:r w:rsidR="00E22AD5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sk order placed against the </w:t>
      </w:r>
      <w:r w:rsidR="00365C7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LTASC</w:t>
      </w:r>
      <w:r w:rsidR="00E93447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II</w:t>
      </w:r>
      <w:r w:rsidR="00AB0507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I</w:t>
      </w:r>
      <w:r w:rsidR="00E93447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r w:rsidR="00FA20B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C</w:t>
      </w:r>
      <w:r w:rsidR="009B0F9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ontrac</w:t>
      </w:r>
      <w:r w:rsidR="002B5112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t </w:t>
      </w:r>
      <w:r w:rsidR="00E22AD5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Vehicle</w:t>
      </w:r>
      <w:r w:rsidR="002B5112" w:rsidRPr="00F613E1">
        <w:rPr>
          <w:rFonts w:asciiTheme="minorHAnsi" w:hAnsiTheme="minorHAnsi" w:cstheme="minorHAnsi"/>
          <w:sz w:val="22"/>
          <w:szCs w:val="22"/>
        </w:rPr>
        <w:t xml:space="preserve">.  The proposed task order number is </w:t>
      </w:r>
      <w:r w:rsidR="00A9171A" w:rsidRPr="00F613E1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="002B5112" w:rsidRPr="00F613E1">
        <w:rPr>
          <w:rFonts w:asciiTheme="minorHAnsi" w:hAnsiTheme="minorHAnsi" w:cstheme="minorHAnsi"/>
          <w:sz w:val="22"/>
          <w:szCs w:val="22"/>
        </w:rPr>
        <w:t>.</w:t>
      </w:r>
    </w:p>
    <w:p w14:paraId="5EC957C7" w14:textId="77777777" w:rsidR="00E93447" w:rsidRPr="00F613E1" w:rsidRDefault="00E93447" w:rsidP="00917A26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6D395EBB" w14:textId="77777777" w:rsidR="00E93447" w:rsidRPr="00F613E1" w:rsidRDefault="00917A26" w:rsidP="00917A26">
      <w:pPr>
        <w:pStyle w:val="Default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(</w:t>
      </w:r>
      <w:r w:rsidR="00AE6D21" w:rsidRPr="00F613E1">
        <w:rPr>
          <w:rFonts w:asciiTheme="minorHAnsi" w:hAnsiTheme="minorHAnsi" w:cstheme="minorHAnsi"/>
          <w:sz w:val="22"/>
          <w:szCs w:val="22"/>
        </w:rPr>
        <w:t>4</w:t>
      </w:r>
      <w:r w:rsidRPr="00F613E1">
        <w:rPr>
          <w:rFonts w:asciiTheme="minorHAnsi" w:hAnsiTheme="minorHAnsi" w:cstheme="minorHAnsi"/>
          <w:sz w:val="22"/>
          <w:szCs w:val="22"/>
        </w:rPr>
        <w:t xml:space="preserve">) Tradeoffs (cost, schedule, performance) for this approach among other </w:t>
      </w:r>
      <w:r w:rsidRPr="00F613E1">
        <w:rPr>
          <w:rFonts w:asciiTheme="minorHAnsi" w:hAnsiTheme="minorHAnsi" w:cstheme="minorHAnsi"/>
          <w:color w:val="auto"/>
          <w:sz w:val="22"/>
          <w:szCs w:val="22"/>
        </w:rPr>
        <w:t xml:space="preserve">approaches considered: </w:t>
      </w:r>
      <w:r w:rsidR="002B5112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A </w:t>
      </w:r>
      <w:r w:rsidR="00365C7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labor hour</w:t>
      </w:r>
      <w:r w:rsidR="002B5112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task</w:t>
      </w:r>
      <w:r w:rsidR="00E93447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order will provide the most economic means to obtain </w:t>
      </w:r>
      <w:r w:rsidR="00365C7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>administrative support services</w:t>
      </w:r>
      <w:r w:rsidR="00E93447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.  A firm fixed price contract mechanism would not be cost effective due </w:t>
      </w:r>
      <w:r w:rsidR="00365C7F" w:rsidRPr="00F613E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to the reality that the administrative personnel may be out for unplanned illness or vacation. </w:t>
      </w:r>
    </w:p>
    <w:p w14:paraId="4CF42C49" w14:textId="77777777" w:rsidR="002B5112" w:rsidRPr="00F613E1" w:rsidRDefault="002B5112" w:rsidP="00917A26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4E53CC34" w14:textId="77777777" w:rsidR="00917A26" w:rsidRPr="00F613E1" w:rsidRDefault="00917A26" w:rsidP="00917A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(</w:t>
      </w:r>
      <w:r w:rsidR="00AE6D21" w:rsidRPr="00F613E1">
        <w:rPr>
          <w:rFonts w:asciiTheme="minorHAnsi" w:hAnsiTheme="minorHAnsi" w:cstheme="minorHAnsi"/>
          <w:sz w:val="22"/>
          <w:szCs w:val="22"/>
        </w:rPr>
        <w:t>5</w:t>
      </w:r>
      <w:r w:rsidRPr="00F613E1">
        <w:rPr>
          <w:rFonts w:asciiTheme="minorHAnsi" w:hAnsiTheme="minorHAnsi" w:cstheme="minorHAnsi"/>
          <w:sz w:val="22"/>
          <w:szCs w:val="22"/>
        </w:rPr>
        <w:t xml:space="preserve">) The services cannot be obtained as conveniently or economically by contracting directly with a private source. </w:t>
      </w:r>
    </w:p>
    <w:p w14:paraId="7FCDBF01" w14:textId="77777777" w:rsidR="0054188E" w:rsidRPr="00F613E1" w:rsidRDefault="0054188E" w:rsidP="00917A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257A95" w14:textId="77777777" w:rsidR="0054188E" w:rsidRPr="00F613E1" w:rsidRDefault="00D31A54" w:rsidP="00917A26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613E1">
        <w:rPr>
          <w:rFonts w:asciiTheme="minorHAnsi" w:hAnsiTheme="minorHAnsi" w:cstheme="minorHAnsi"/>
          <w:b/>
          <w:color w:val="FF0000"/>
          <w:sz w:val="22"/>
          <w:szCs w:val="22"/>
        </w:rPr>
        <w:t>This is just a sample please insert information for your requirement where needed</w:t>
      </w:r>
    </w:p>
    <w:p w14:paraId="1FDC6B4A" w14:textId="77777777" w:rsidR="00917A26" w:rsidRPr="00F613E1" w:rsidRDefault="00D31A54" w:rsidP="00917A2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br w:type="page"/>
      </w:r>
      <w:r w:rsidR="00917A26" w:rsidRPr="00F613E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 HEREBY DETERMINE THAT: </w:t>
      </w:r>
    </w:p>
    <w:p w14:paraId="660CC275" w14:textId="77777777" w:rsidR="00917A26" w:rsidRPr="00F613E1" w:rsidRDefault="00917A26" w:rsidP="00917A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8CF4C6" w14:textId="77777777" w:rsidR="00917A26" w:rsidRPr="00F613E1" w:rsidRDefault="00917A26" w:rsidP="00055512">
      <w:pPr>
        <w:pStyle w:val="Default"/>
        <w:spacing w:after="480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 xml:space="preserve">The authority exists under </w:t>
      </w:r>
      <w:r w:rsidR="0028725F" w:rsidRPr="00F613E1">
        <w:rPr>
          <w:rFonts w:asciiTheme="minorHAnsi" w:hAnsiTheme="minorHAnsi" w:cstheme="minorHAnsi"/>
          <w:sz w:val="22"/>
          <w:szCs w:val="22"/>
        </w:rPr>
        <w:t>FAR 16.601</w:t>
      </w:r>
      <w:r w:rsidR="00E93447" w:rsidRPr="00F613E1">
        <w:rPr>
          <w:rFonts w:asciiTheme="minorHAnsi" w:hAnsiTheme="minorHAnsi" w:cstheme="minorHAnsi"/>
          <w:sz w:val="22"/>
          <w:szCs w:val="22"/>
        </w:rPr>
        <w:t xml:space="preserve">, to </w:t>
      </w:r>
      <w:proofErr w:type="gramStart"/>
      <w:r w:rsidR="00E93447" w:rsidRPr="00F613E1">
        <w:rPr>
          <w:rFonts w:asciiTheme="minorHAnsi" w:hAnsiTheme="minorHAnsi" w:cstheme="minorHAnsi"/>
          <w:sz w:val="22"/>
          <w:szCs w:val="22"/>
        </w:rPr>
        <w:t>enter into</w:t>
      </w:r>
      <w:proofErr w:type="gramEnd"/>
      <w:r w:rsidR="00E93447" w:rsidRPr="00F613E1">
        <w:rPr>
          <w:rFonts w:asciiTheme="minorHAnsi" w:hAnsiTheme="minorHAnsi" w:cstheme="minorHAnsi"/>
          <w:sz w:val="22"/>
          <w:szCs w:val="22"/>
        </w:rPr>
        <w:t xml:space="preserve"> a </w:t>
      </w:r>
      <w:r w:rsidR="00A41135" w:rsidRPr="00F613E1">
        <w:rPr>
          <w:rFonts w:asciiTheme="minorHAnsi" w:hAnsiTheme="minorHAnsi" w:cstheme="minorHAnsi"/>
          <w:sz w:val="22"/>
          <w:szCs w:val="22"/>
        </w:rPr>
        <w:t>labor hour</w:t>
      </w:r>
      <w:r w:rsidR="0028725F" w:rsidRPr="00F613E1">
        <w:rPr>
          <w:rFonts w:asciiTheme="minorHAnsi" w:hAnsiTheme="minorHAnsi" w:cstheme="minorHAnsi"/>
          <w:sz w:val="22"/>
          <w:szCs w:val="22"/>
        </w:rPr>
        <w:t xml:space="preserve"> </w:t>
      </w:r>
      <w:r w:rsidR="00E93447" w:rsidRPr="00F613E1">
        <w:rPr>
          <w:rFonts w:asciiTheme="minorHAnsi" w:hAnsiTheme="minorHAnsi" w:cstheme="minorHAnsi"/>
          <w:sz w:val="22"/>
          <w:szCs w:val="22"/>
        </w:rPr>
        <w:t xml:space="preserve">task order </w:t>
      </w:r>
      <w:r w:rsidRPr="00F613E1">
        <w:rPr>
          <w:rFonts w:asciiTheme="minorHAnsi" w:hAnsiTheme="minorHAnsi" w:cstheme="minorHAnsi"/>
          <w:sz w:val="22"/>
          <w:szCs w:val="22"/>
        </w:rPr>
        <w:t xml:space="preserve">as the most advantageous to the Government, </w:t>
      </w:r>
      <w:proofErr w:type="spellStart"/>
      <w:r w:rsidRPr="00F613E1">
        <w:rPr>
          <w:rFonts w:asciiTheme="minorHAnsi" w:hAnsiTheme="minorHAnsi" w:cstheme="minorHAnsi"/>
          <w:sz w:val="22"/>
          <w:szCs w:val="22"/>
        </w:rPr>
        <w:t>not withstanding</w:t>
      </w:r>
      <w:proofErr w:type="spellEnd"/>
      <w:r w:rsidRPr="00F613E1">
        <w:rPr>
          <w:rFonts w:asciiTheme="minorHAnsi" w:hAnsiTheme="minorHAnsi" w:cstheme="minorHAnsi"/>
          <w:sz w:val="22"/>
          <w:szCs w:val="22"/>
        </w:rPr>
        <w:t xml:space="preserve"> fees and the increased risk associated with assisted contracting. Steps will be taken to ensure that </w:t>
      </w:r>
      <w:r w:rsidR="0028725F" w:rsidRPr="00F613E1">
        <w:rPr>
          <w:rFonts w:asciiTheme="minorHAnsi" w:hAnsiTheme="minorHAnsi" w:cstheme="minorHAnsi"/>
          <w:sz w:val="22"/>
          <w:szCs w:val="22"/>
        </w:rPr>
        <w:t>task order</w:t>
      </w:r>
      <w:r w:rsidRPr="00F613E1">
        <w:rPr>
          <w:rFonts w:asciiTheme="minorHAnsi" w:hAnsiTheme="minorHAnsi" w:cstheme="minorHAnsi"/>
          <w:sz w:val="22"/>
          <w:szCs w:val="22"/>
        </w:rPr>
        <w:t xml:space="preserve"> funding will comply with the bona fide needs rule and the Anti-Deficiency Act. </w:t>
      </w:r>
    </w:p>
    <w:p w14:paraId="4497037B" w14:textId="77777777" w:rsidR="00A753B8" w:rsidRPr="00F613E1" w:rsidRDefault="00917A26" w:rsidP="00A90CB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_____________</w:t>
      </w:r>
      <w:r w:rsidR="00A753B8" w:rsidRPr="00F613E1">
        <w:rPr>
          <w:rFonts w:asciiTheme="minorHAnsi" w:hAnsiTheme="minorHAnsi" w:cstheme="minorHAnsi"/>
          <w:sz w:val="22"/>
          <w:szCs w:val="22"/>
        </w:rPr>
        <w:t>___</w:t>
      </w:r>
      <w:r w:rsidRPr="00F613E1">
        <w:rPr>
          <w:rFonts w:asciiTheme="minorHAnsi" w:hAnsiTheme="minorHAnsi" w:cstheme="minorHAnsi"/>
          <w:sz w:val="22"/>
          <w:szCs w:val="22"/>
        </w:rPr>
        <w:t>______________________________</w:t>
      </w:r>
      <w:r w:rsidR="00A753B8" w:rsidRPr="00F613E1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706D5E52" w14:textId="77777777" w:rsidR="0054188E" w:rsidRPr="00F613E1" w:rsidRDefault="00917A26" w:rsidP="006651DC">
      <w:pPr>
        <w:pStyle w:val="Default"/>
        <w:spacing w:after="1320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Date</w:t>
      </w:r>
      <w:r w:rsidR="006651DC" w:rsidRPr="00F613E1">
        <w:rPr>
          <w:rFonts w:asciiTheme="minorHAnsi" w:hAnsiTheme="minorHAnsi" w:cstheme="minorHAnsi"/>
          <w:sz w:val="22"/>
          <w:szCs w:val="22"/>
        </w:rPr>
        <w:t>/</w:t>
      </w:r>
      <w:r w:rsidRPr="00F613E1">
        <w:rPr>
          <w:rFonts w:asciiTheme="minorHAnsi" w:hAnsiTheme="minorHAnsi" w:cstheme="minorHAnsi"/>
          <w:sz w:val="22"/>
          <w:szCs w:val="22"/>
        </w:rPr>
        <w:t>Contracting Officer</w:t>
      </w:r>
    </w:p>
    <w:p w14:paraId="2EC86B6C" w14:textId="77777777" w:rsidR="00A753B8" w:rsidRPr="00F613E1" w:rsidRDefault="0054188E" w:rsidP="00A90CB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_____________</w:t>
      </w:r>
      <w:r w:rsidR="00A753B8" w:rsidRPr="00F613E1">
        <w:rPr>
          <w:rFonts w:asciiTheme="minorHAnsi" w:hAnsiTheme="minorHAnsi" w:cstheme="minorHAnsi"/>
          <w:sz w:val="22"/>
          <w:szCs w:val="22"/>
        </w:rPr>
        <w:t>___</w:t>
      </w:r>
      <w:r w:rsidRPr="00F613E1">
        <w:rPr>
          <w:rFonts w:asciiTheme="minorHAnsi" w:hAnsiTheme="minorHAnsi" w:cstheme="minorHAnsi"/>
          <w:sz w:val="22"/>
          <w:szCs w:val="22"/>
        </w:rPr>
        <w:t>_____________________________</w:t>
      </w:r>
      <w:r w:rsidR="00A753B8" w:rsidRPr="00F613E1">
        <w:rPr>
          <w:rFonts w:asciiTheme="minorHAnsi" w:hAnsiTheme="minorHAnsi" w:cstheme="minorHAnsi"/>
          <w:sz w:val="22"/>
          <w:szCs w:val="22"/>
        </w:rPr>
        <w:t>________________________</w:t>
      </w:r>
      <w:r w:rsidRPr="00F613E1">
        <w:rPr>
          <w:rFonts w:asciiTheme="minorHAnsi" w:hAnsiTheme="minorHAnsi" w:cstheme="minorHAnsi"/>
          <w:sz w:val="22"/>
          <w:szCs w:val="22"/>
        </w:rPr>
        <w:t>_</w:t>
      </w:r>
    </w:p>
    <w:p w14:paraId="59CDDCFC" w14:textId="77777777" w:rsidR="0054188E" w:rsidRPr="00F613E1" w:rsidRDefault="0054188E" w:rsidP="006651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Date</w:t>
      </w:r>
      <w:r w:rsidR="006651DC" w:rsidRPr="00F613E1">
        <w:rPr>
          <w:rFonts w:asciiTheme="minorHAnsi" w:hAnsiTheme="minorHAnsi" w:cstheme="minorHAnsi"/>
          <w:sz w:val="22"/>
          <w:szCs w:val="22"/>
        </w:rPr>
        <w:t>/</w:t>
      </w:r>
      <w:r w:rsidRPr="00F613E1">
        <w:rPr>
          <w:rFonts w:asciiTheme="minorHAnsi" w:hAnsiTheme="minorHAnsi" w:cstheme="minorHAnsi"/>
          <w:sz w:val="22"/>
          <w:szCs w:val="22"/>
        </w:rPr>
        <w:t>Diane J. Frasier</w:t>
      </w:r>
    </w:p>
    <w:p w14:paraId="49A385B7" w14:textId="77777777" w:rsidR="0054188E" w:rsidRPr="00F613E1" w:rsidRDefault="0054188E" w:rsidP="006651DC">
      <w:pPr>
        <w:pStyle w:val="Default"/>
        <w:ind w:right="-360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Head of the Contracting Activity, and</w:t>
      </w:r>
    </w:p>
    <w:p w14:paraId="214D92FA" w14:textId="77777777" w:rsidR="0054188E" w:rsidRPr="00F613E1" w:rsidRDefault="0054188E" w:rsidP="006651DC">
      <w:pPr>
        <w:pStyle w:val="Default"/>
        <w:ind w:right="-360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Director of the Office of Acquisition and Logistics Management</w:t>
      </w:r>
    </w:p>
    <w:p w14:paraId="380C3DF6" w14:textId="77777777" w:rsidR="0054188E" w:rsidRPr="00F613E1" w:rsidRDefault="0054188E" w:rsidP="006651DC">
      <w:pPr>
        <w:pStyle w:val="Default"/>
        <w:ind w:right="-360"/>
        <w:jc w:val="center"/>
        <w:rPr>
          <w:rFonts w:asciiTheme="minorHAnsi" w:hAnsiTheme="minorHAnsi" w:cstheme="minorHAnsi"/>
          <w:sz w:val="22"/>
          <w:szCs w:val="22"/>
        </w:rPr>
      </w:pPr>
      <w:r w:rsidRPr="00F613E1">
        <w:rPr>
          <w:rFonts w:asciiTheme="minorHAnsi" w:hAnsiTheme="minorHAnsi" w:cstheme="minorHAnsi"/>
          <w:sz w:val="22"/>
          <w:szCs w:val="22"/>
        </w:rPr>
        <w:t>National Institutes of Health</w:t>
      </w:r>
    </w:p>
    <w:p w14:paraId="4B5E0B3E" w14:textId="0DA25CA8" w:rsidR="00917A26" w:rsidRPr="00F613E1" w:rsidRDefault="00D31A54" w:rsidP="00917A26">
      <w:pPr>
        <w:rPr>
          <w:rFonts w:asciiTheme="minorHAnsi" w:hAnsiTheme="minorHAnsi" w:cstheme="minorHAnsi"/>
          <w:color w:val="FF0000"/>
        </w:rPr>
      </w:pPr>
      <w:r w:rsidRPr="00F613E1">
        <w:rPr>
          <w:rFonts w:asciiTheme="minorHAnsi" w:hAnsiTheme="minorHAnsi" w:cstheme="minorHAnsi"/>
          <w:color w:val="FF0000"/>
        </w:rPr>
        <w:t>Diane</w:t>
      </w:r>
      <w:r w:rsidR="0051769D" w:rsidRPr="00F613E1">
        <w:rPr>
          <w:rFonts w:asciiTheme="minorHAnsi" w:hAnsiTheme="minorHAnsi" w:cstheme="minorHAnsi"/>
          <w:color w:val="FF0000"/>
        </w:rPr>
        <w:t xml:space="preserve"> Frasier</w:t>
      </w:r>
      <w:r w:rsidR="00BE3049" w:rsidRPr="00F613E1">
        <w:rPr>
          <w:rFonts w:asciiTheme="minorHAnsi" w:hAnsiTheme="minorHAnsi" w:cstheme="minorHAnsi"/>
          <w:color w:val="FF0000"/>
        </w:rPr>
        <w:t>’s</w:t>
      </w:r>
      <w:r w:rsidRPr="00F613E1">
        <w:rPr>
          <w:rFonts w:asciiTheme="minorHAnsi" w:hAnsiTheme="minorHAnsi" w:cstheme="minorHAnsi"/>
          <w:color w:val="FF0000"/>
        </w:rPr>
        <w:t xml:space="preserve"> </w:t>
      </w:r>
      <w:r w:rsidR="00631C72" w:rsidRPr="00F613E1">
        <w:rPr>
          <w:rFonts w:asciiTheme="minorHAnsi" w:hAnsiTheme="minorHAnsi" w:cstheme="minorHAnsi"/>
          <w:color w:val="FF0000"/>
        </w:rPr>
        <w:t>signature</w:t>
      </w:r>
      <w:r w:rsidRPr="00F613E1">
        <w:rPr>
          <w:rFonts w:asciiTheme="minorHAnsi" w:hAnsiTheme="minorHAnsi" w:cstheme="minorHAnsi"/>
          <w:color w:val="FF0000"/>
        </w:rPr>
        <w:t xml:space="preserve"> is needed for any </w:t>
      </w:r>
      <w:r w:rsidR="00E767A0">
        <w:rPr>
          <w:rFonts w:asciiTheme="minorHAnsi" w:hAnsiTheme="minorHAnsi" w:cstheme="minorHAnsi"/>
          <w:color w:val="FF0000"/>
        </w:rPr>
        <w:t>labor hour</w:t>
      </w:r>
      <w:r w:rsidRPr="00F613E1">
        <w:rPr>
          <w:rFonts w:asciiTheme="minorHAnsi" w:hAnsiTheme="minorHAnsi" w:cstheme="minorHAnsi"/>
          <w:color w:val="FF0000"/>
        </w:rPr>
        <w:t xml:space="preserve"> task order that </w:t>
      </w:r>
      <w:r w:rsidR="00982840" w:rsidRPr="00F613E1">
        <w:rPr>
          <w:rFonts w:asciiTheme="minorHAnsi" w:hAnsiTheme="minorHAnsi" w:cstheme="minorHAnsi"/>
          <w:color w:val="FF0000"/>
        </w:rPr>
        <w:t>is going to be over three years.</w:t>
      </w:r>
    </w:p>
    <w:p w14:paraId="71E21B6B" w14:textId="77777777" w:rsidR="00917A26" w:rsidRPr="00F613E1" w:rsidRDefault="00917A26" w:rsidP="00917A26">
      <w:pPr>
        <w:rPr>
          <w:rFonts w:asciiTheme="minorHAnsi" w:hAnsiTheme="minorHAnsi" w:cstheme="minorHAnsi"/>
        </w:rPr>
      </w:pPr>
    </w:p>
    <w:p w14:paraId="0A42C62B" w14:textId="4FDB1460" w:rsidR="00105081" w:rsidRPr="00F613E1" w:rsidRDefault="00105081" w:rsidP="00917A26">
      <w:pPr>
        <w:rPr>
          <w:rFonts w:asciiTheme="minorHAnsi" w:hAnsiTheme="minorHAnsi" w:cstheme="minorHAnsi"/>
        </w:rPr>
      </w:pPr>
    </w:p>
    <w:sectPr w:rsidR="00105081" w:rsidRPr="00F613E1" w:rsidSect="001050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AF52" w14:textId="77777777" w:rsidR="00380FE9" w:rsidRDefault="00380FE9" w:rsidP="00C37A58">
      <w:pPr>
        <w:spacing w:after="0" w:line="240" w:lineRule="auto"/>
      </w:pPr>
      <w:r>
        <w:separator/>
      </w:r>
    </w:p>
  </w:endnote>
  <w:endnote w:type="continuationSeparator" w:id="0">
    <w:p w14:paraId="6DECAB85" w14:textId="77777777" w:rsidR="00380FE9" w:rsidRDefault="00380FE9" w:rsidP="00C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2392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D1833" w14:textId="77777777" w:rsidR="00C37A58" w:rsidRDefault="00C37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6450E" w14:textId="6AC4EF72" w:rsidR="00C37A58" w:rsidRPr="00AB0507" w:rsidRDefault="00C37A58">
    <w:pPr>
      <w:pStyle w:val="Footer"/>
      <w:rPr>
        <w:rFonts w:asciiTheme="minorHAnsi" w:hAnsiTheme="minorHAnsi" w:cstheme="minorHAnsi"/>
        <w:sz w:val="24"/>
        <w:szCs w:val="24"/>
      </w:rPr>
    </w:pPr>
    <w:r w:rsidRPr="00AB0507">
      <w:rPr>
        <w:rFonts w:asciiTheme="minorHAnsi" w:hAnsiTheme="minorHAnsi" w:cstheme="minorHAnsi"/>
        <w:sz w:val="18"/>
        <w:szCs w:val="18"/>
      </w:rPr>
      <w:t>LTASC II</w:t>
    </w:r>
    <w:r w:rsidR="00AB0507" w:rsidRPr="00AB0507">
      <w:rPr>
        <w:rFonts w:asciiTheme="minorHAnsi" w:hAnsiTheme="minorHAnsi" w:cstheme="minorHAnsi"/>
        <w:sz w:val="18"/>
        <w:szCs w:val="18"/>
      </w:rPr>
      <w:t>I</w:t>
    </w:r>
    <w:r w:rsidRPr="00AB0507">
      <w:rPr>
        <w:rFonts w:asciiTheme="minorHAnsi" w:hAnsiTheme="minorHAnsi" w:cstheme="minorHAnsi"/>
        <w:sz w:val="18"/>
        <w:szCs w:val="18"/>
      </w:rPr>
      <w:t xml:space="preserve"> Sample</w:t>
    </w:r>
    <w:r w:rsidR="00AB0507" w:rsidRPr="00AB0507">
      <w:rPr>
        <w:rFonts w:asciiTheme="minorHAnsi" w:hAnsiTheme="minorHAnsi" w:cstheme="minorHAnsi"/>
        <w:sz w:val="18"/>
        <w:szCs w:val="18"/>
      </w:rPr>
      <w:t xml:space="preserve"> </w:t>
    </w:r>
    <w:r w:rsidRPr="00AB0507">
      <w:rPr>
        <w:rFonts w:asciiTheme="minorHAnsi" w:hAnsiTheme="minorHAnsi" w:cstheme="minorHAnsi"/>
        <w:sz w:val="18"/>
        <w:szCs w:val="18"/>
      </w:rPr>
      <w:t>D</w:t>
    </w:r>
    <w:r w:rsidR="00AB0507" w:rsidRPr="00AB0507">
      <w:rPr>
        <w:rFonts w:asciiTheme="minorHAnsi" w:hAnsiTheme="minorHAnsi" w:cstheme="minorHAnsi"/>
        <w:sz w:val="18"/>
        <w:szCs w:val="18"/>
      </w:rPr>
      <w:t>&amp;</w:t>
    </w:r>
    <w:r w:rsidRPr="00AB0507">
      <w:rPr>
        <w:rFonts w:asciiTheme="minorHAnsi" w:hAnsiTheme="minorHAnsi" w:cstheme="minorHAnsi"/>
        <w:sz w:val="18"/>
        <w:szCs w:val="18"/>
      </w:rPr>
      <w:t>F</w:t>
    </w:r>
    <w:r w:rsidR="002F0D57" w:rsidRPr="00AB0507">
      <w:rPr>
        <w:rFonts w:asciiTheme="minorHAnsi" w:hAnsiTheme="minorHAnsi" w:cstheme="minorHAnsi"/>
        <w:sz w:val="18"/>
        <w:szCs w:val="18"/>
      </w:rPr>
      <w:t xml:space="preserve"> – U</w:t>
    </w:r>
    <w:r w:rsidRPr="00AB0507">
      <w:rPr>
        <w:rFonts w:asciiTheme="minorHAnsi" w:hAnsiTheme="minorHAnsi" w:cstheme="minorHAnsi"/>
        <w:sz w:val="18"/>
        <w:szCs w:val="18"/>
      </w:rPr>
      <w:t>pdated</w:t>
    </w:r>
    <w:r w:rsidR="002F0D57" w:rsidRPr="00AB0507">
      <w:rPr>
        <w:rFonts w:asciiTheme="minorHAnsi" w:hAnsiTheme="minorHAnsi" w:cstheme="minorHAnsi"/>
        <w:sz w:val="18"/>
        <w:szCs w:val="18"/>
      </w:rPr>
      <w:t xml:space="preserve"> </w:t>
    </w:r>
    <w:r w:rsidRPr="00AB0507">
      <w:rPr>
        <w:rFonts w:asciiTheme="minorHAnsi" w:hAnsiTheme="minorHAnsi" w:cstheme="minorHAnsi"/>
        <w:sz w:val="18"/>
        <w:szCs w:val="18"/>
      </w:rPr>
      <w:t>20</w:t>
    </w:r>
    <w:r w:rsidR="00AB0507" w:rsidRPr="00AB0507">
      <w:rPr>
        <w:rFonts w:asciiTheme="minorHAnsi" w:hAnsiTheme="minorHAnsi" w:cstheme="minorHAnsi"/>
        <w:sz w:val="18"/>
        <w:szCs w:val="18"/>
      </w:rPr>
      <w:t>21</w:t>
    </w:r>
    <w:r w:rsidRPr="00AB0507">
      <w:rPr>
        <w:rFonts w:asciiTheme="minorHAnsi" w:hAnsiTheme="minorHAnsi" w:cstheme="minorHAnsi"/>
        <w:sz w:val="18"/>
        <w:szCs w:val="18"/>
      </w:rPr>
      <w:t>-0</w:t>
    </w:r>
    <w:r w:rsidR="00AB0507" w:rsidRPr="00AB0507">
      <w:rPr>
        <w:rFonts w:asciiTheme="minorHAnsi" w:hAnsiTheme="minorHAnsi" w:cstheme="minorHAnsi"/>
        <w:sz w:val="18"/>
        <w:szCs w:val="18"/>
      </w:rPr>
      <w:t>5</w:t>
    </w:r>
    <w:r w:rsidRPr="00AB0507">
      <w:rPr>
        <w:rFonts w:asciiTheme="minorHAnsi" w:hAnsiTheme="minorHAnsi" w:cstheme="minorHAnsi"/>
        <w:sz w:val="18"/>
        <w:szCs w:val="18"/>
      </w:rPr>
      <w:t>-</w:t>
    </w:r>
    <w:r w:rsidR="00E02085" w:rsidRPr="00AB0507">
      <w:rPr>
        <w:rFonts w:asciiTheme="minorHAnsi" w:hAnsiTheme="minorHAnsi" w:cstheme="minorHAnsi"/>
        <w:sz w:val="18"/>
        <w:szCs w:val="18"/>
      </w:rPr>
      <w:t>2</w:t>
    </w:r>
    <w:r w:rsidR="00AB0507" w:rsidRPr="00AB0507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F56C" w14:textId="77777777" w:rsidR="00380FE9" w:rsidRDefault="00380FE9" w:rsidP="00C37A58">
      <w:pPr>
        <w:spacing w:after="0" w:line="240" w:lineRule="auto"/>
      </w:pPr>
      <w:r>
        <w:separator/>
      </w:r>
    </w:p>
  </w:footnote>
  <w:footnote w:type="continuationSeparator" w:id="0">
    <w:p w14:paraId="2CDA2A35" w14:textId="77777777" w:rsidR="00380FE9" w:rsidRDefault="00380FE9" w:rsidP="00C3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58B6"/>
    <w:multiLevelType w:val="hybridMultilevel"/>
    <w:tmpl w:val="EF0072B6"/>
    <w:lvl w:ilvl="0" w:tplc="16D0A3F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844A73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53AA6F8">
      <w:numFmt w:val="bullet"/>
      <w:lvlText w:val=""/>
      <w:lvlJc w:val="left"/>
      <w:pPr>
        <w:ind w:left="2160" w:hanging="1800"/>
      </w:pPr>
    </w:lvl>
    <w:lvl w:ilvl="3" w:tplc="15A606F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9D4EA4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B5A55F8">
      <w:numFmt w:val="bullet"/>
      <w:lvlText w:val=""/>
      <w:lvlJc w:val="left"/>
      <w:pPr>
        <w:ind w:left="4320" w:hanging="3960"/>
      </w:pPr>
    </w:lvl>
    <w:lvl w:ilvl="6" w:tplc="5D3AF20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1D28DE3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0666EE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05664E3"/>
    <w:multiLevelType w:val="hybridMultilevel"/>
    <w:tmpl w:val="B6CC5C6C"/>
    <w:lvl w:ilvl="0" w:tplc="3CC602B2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D628C"/>
    <w:multiLevelType w:val="hybridMultilevel"/>
    <w:tmpl w:val="CAD60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275099"/>
    <w:multiLevelType w:val="hybridMultilevel"/>
    <w:tmpl w:val="715A21B4"/>
    <w:lvl w:ilvl="0" w:tplc="6B74E280">
      <w:start w:val="1"/>
      <w:numFmt w:val="decimal"/>
      <w:lvlText w:val="%1."/>
      <w:lvlJc w:val="left"/>
      <w:pPr>
        <w:ind w:left="720" w:hanging="360"/>
      </w:pPr>
    </w:lvl>
    <w:lvl w:ilvl="1" w:tplc="C3EE0366">
      <w:start w:val="1"/>
      <w:numFmt w:val="decimal"/>
      <w:lvlText w:val="%2."/>
      <w:lvlJc w:val="left"/>
      <w:pPr>
        <w:ind w:left="1440" w:hanging="1080"/>
      </w:pPr>
    </w:lvl>
    <w:lvl w:ilvl="2" w:tplc="C9EA95E8">
      <w:start w:val="1"/>
      <w:numFmt w:val="decimal"/>
      <w:lvlText w:val="%3."/>
      <w:lvlJc w:val="left"/>
      <w:pPr>
        <w:ind w:left="2160" w:hanging="1980"/>
      </w:pPr>
    </w:lvl>
    <w:lvl w:ilvl="3" w:tplc="4A1682CE">
      <w:start w:val="1"/>
      <w:numFmt w:val="decimal"/>
      <w:lvlText w:val="%4."/>
      <w:lvlJc w:val="left"/>
      <w:pPr>
        <w:ind w:left="2880" w:hanging="2520"/>
      </w:pPr>
    </w:lvl>
    <w:lvl w:ilvl="4" w:tplc="827C4D50">
      <w:start w:val="1"/>
      <w:numFmt w:val="decimal"/>
      <w:lvlText w:val="%5."/>
      <w:lvlJc w:val="left"/>
      <w:pPr>
        <w:ind w:left="3600" w:hanging="3240"/>
      </w:pPr>
    </w:lvl>
    <w:lvl w:ilvl="5" w:tplc="48BA9042">
      <w:start w:val="1"/>
      <w:numFmt w:val="decimal"/>
      <w:lvlText w:val="%6."/>
      <w:lvlJc w:val="left"/>
      <w:pPr>
        <w:ind w:left="4320" w:hanging="4140"/>
      </w:pPr>
    </w:lvl>
    <w:lvl w:ilvl="6" w:tplc="A4DAA8A2">
      <w:start w:val="1"/>
      <w:numFmt w:val="decimal"/>
      <w:lvlText w:val="%7."/>
      <w:lvlJc w:val="left"/>
      <w:pPr>
        <w:ind w:left="5040" w:hanging="4680"/>
      </w:pPr>
    </w:lvl>
    <w:lvl w:ilvl="7" w:tplc="C1F44B56">
      <w:start w:val="1"/>
      <w:numFmt w:val="decimal"/>
      <w:lvlText w:val="%8."/>
      <w:lvlJc w:val="left"/>
      <w:pPr>
        <w:ind w:left="5760" w:hanging="5400"/>
      </w:pPr>
    </w:lvl>
    <w:lvl w:ilvl="8" w:tplc="7BB6512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26"/>
    <w:rsid w:val="000175B6"/>
    <w:rsid w:val="00055512"/>
    <w:rsid w:val="000F3AAF"/>
    <w:rsid w:val="00103EBF"/>
    <w:rsid w:val="00105081"/>
    <w:rsid w:val="00192D63"/>
    <w:rsid w:val="00222FD6"/>
    <w:rsid w:val="00231394"/>
    <w:rsid w:val="0028725F"/>
    <w:rsid w:val="002A1236"/>
    <w:rsid w:val="002A4401"/>
    <w:rsid w:val="002B5112"/>
    <w:rsid w:val="002F0D57"/>
    <w:rsid w:val="00344F21"/>
    <w:rsid w:val="00365C7F"/>
    <w:rsid w:val="00380FE9"/>
    <w:rsid w:val="00384878"/>
    <w:rsid w:val="00392B3F"/>
    <w:rsid w:val="003F3C50"/>
    <w:rsid w:val="004345AA"/>
    <w:rsid w:val="00437DCE"/>
    <w:rsid w:val="004E2C45"/>
    <w:rsid w:val="0051769D"/>
    <w:rsid w:val="00521564"/>
    <w:rsid w:val="0054188E"/>
    <w:rsid w:val="005B4802"/>
    <w:rsid w:val="00631C72"/>
    <w:rsid w:val="006651DC"/>
    <w:rsid w:val="007E6D2E"/>
    <w:rsid w:val="00841134"/>
    <w:rsid w:val="008A3BE5"/>
    <w:rsid w:val="00917A26"/>
    <w:rsid w:val="00982840"/>
    <w:rsid w:val="009B0F9F"/>
    <w:rsid w:val="009F5499"/>
    <w:rsid w:val="00A224DC"/>
    <w:rsid w:val="00A41135"/>
    <w:rsid w:val="00A753B8"/>
    <w:rsid w:val="00A90CBA"/>
    <w:rsid w:val="00A9171A"/>
    <w:rsid w:val="00AB0507"/>
    <w:rsid w:val="00AE6D21"/>
    <w:rsid w:val="00BB6CEB"/>
    <w:rsid w:val="00BC6153"/>
    <w:rsid w:val="00BE3049"/>
    <w:rsid w:val="00C27FE9"/>
    <w:rsid w:val="00C37A58"/>
    <w:rsid w:val="00D31A54"/>
    <w:rsid w:val="00D8728C"/>
    <w:rsid w:val="00E02085"/>
    <w:rsid w:val="00E22AD5"/>
    <w:rsid w:val="00E767A0"/>
    <w:rsid w:val="00E93447"/>
    <w:rsid w:val="00F613E1"/>
    <w:rsid w:val="00FA20BF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7B7F7"/>
  <w15:docId w15:val="{BC6D8521-12D4-4D6C-93B2-8EB200A6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A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C3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09B9-2907-4642-945D-5838A1E6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Antonio Colandrea</cp:lastModifiedBy>
  <cp:revision>2</cp:revision>
  <cp:lastPrinted>2012-04-25T18:17:00Z</cp:lastPrinted>
  <dcterms:created xsi:type="dcterms:W3CDTF">2021-09-22T19:25:00Z</dcterms:created>
  <dcterms:modified xsi:type="dcterms:W3CDTF">2021-09-22T19:25:00Z</dcterms:modified>
</cp:coreProperties>
</file>