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4E3D" w14:textId="07B0B2B2" w:rsidR="007F26DB" w:rsidRDefault="007F26DB" w:rsidP="007F26DB">
      <w:pPr>
        <w:jc w:val="both"/>
        <w:rPr>
          <w:rFonts w:ascii="Georgia" w:hAnsi="Georgia" w:cs="Arial"/>
          <w:sz w:val="22"/>
          <w:szCs w:val="22"/>
        </w:rPr>
      </w:pPr>
    </w:p>
    <w:p w14:paraId="5B7428EB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2529ED5" w14:textId="2F7DD2C7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color w:val="FF0000"/>
          <w:sz w:val="22"/>
          <w:szCs w:val="22"/>
        </w:rPr>
        <w:t>DATE</w:t>
      </w:r>
    </w:p>
    <w:p w14:paraId="06A41498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0059E8DE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14473676" w14:textId="0B010DFC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TORP # </w:t>
      </w:r>
      <w:r w:rsidRPr="001462A4">
        <w:rPr>
          <w:rFonts w:ascii="Georgia" w:hAnsi="Georgia" w:cs="Arial"/>
          <w:color w:val="FF0000"/>
          <w:sz w:val="22"/>
          <w:szCs w:val="22"/>
        </w:rPr>
        <w:t>XXXX</w:t>
      </w:r>
    </w:p>
    <w:p w14:paraId="090BE68D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bookmarkStart w:id="0" w:name="_GoBack"/>
      <w:bookmarkEnd w:id="0"/>
    </w:p>
    <w:p w14:paraId="289862ED" w14:textId="4B66BA6F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I verify</w:t>
      </w:r>
      <w:r w:rsidR="00E12F0F">
        <w:rPr>
          <w:rFonts w:ascii="Georgia" w:hAnsi="Georgia" w:cs="Arial"/>
          <w:sz w:val="22"/>
          <w:szCs w:val="22"/>
        </w:rPr>
        <w:t xml:space="preserve"> that the funds are available</w:t>
      </w:r>
      <w:r>
        <w:rPr>
          <w:rFonts w:ascii="Georgia" w:hAnsi="Georgia" w:cs="Arial"/>
          <w:sz w:val="22"/>
          <w:szCs w:val="22"/>
        </w:rPr>
        <w:t xml:space="preserve"> for the following requirement.</w:t>
      </w:r>
    </w:p>
    <w:p w14:paraId="37B4E25D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53D47FF3" w14:textId="6182542E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E12F0F">
        <w:rPr>
          <w:rFonts w:ascii="Georgia" w:hAnsi="Georgia" w:cs="Arial"/>
          <w:color w:val="FF0000"/>
          <w:sz w:val="22"/>
          <w:szCs w:val="22"/>
        </w:rPr>
        <w:t>Adm</w:t>
      </w:r>
      <w:r w:rsidR="00E12F0F" w:rsidRPr="00E12F0F">
        <w:rPr>
          <w:rFonts w:ascii="Georgia" w:hAnsi="Georgia" w:cs="Arial"/>
          <w:color w:val="FF0000"/>
          <w:sz w:val="22"/>
          <w:szCs w:val="22"/>
        </w:rPr>
        <w:t>inistrative Level X</w:t>
      </w:r>
      <w:r w:rsidR="00E12F0F">
        <w:rPr>
          <w:rFonts w:ascii="Georgia" w:hAnsi="Georgia" w:cs="Arial"/>
          <w:color w:val="FF0000"/>
          <w:sz w:val="22"/>
          <w:szCs w:val="22"/>
        </w:rPr>
        <w:t xml:space="preserve"> (# of positions</w:t>
      </w:r>
      <w:r w:rsidRPr="001462A4">
        <w:rPr>
          <w:rFonts w:ascii="Georgia" w:hAnsi="Georgia" w:cs="Arial"/>
          <w:color w:val="FF0000"/>
          <w:sz w:val="22"/>
          <w:szCs w:val="22"/>
        </w:rPr>
        <w:t>)</w:t>
      </w:r>
    </w:p>
    <w:p w14:paraId="27266038" w14:textId="5E9AB399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Year Funding Estimate: $</w:t>
      </w:r>
      <w:r>
        <w:rPr>
          <w:rFonts w:ascii="Georgia" w:hAnsi="Georgia" w:cs="Arial"/>
          <w:color w:val="FF0000"/>
          <w:sz w:val="22"/>
          <w:szCs w:val="22"/>
        </w:rPr>
        <w:t>XX.XX</w:t>
      </w:r>
      <w:r>
        <w:rPr>
          <w:rFonts w:ascii="Georgia" w:hAnsi="Georgia" w:cs="Arial"/>
          <w:sz w:val="22"/>
          <w:szCs w:val="22"/>
        </w:rPr>
        <w:t xml:space="preserve"> per hour x </w:t>
      </w:r>
      <w:r>
        <w:rPr>
          <w:rFonts w:ascii="Georgia" w:hAnsi="Georgia" w:cs="Arial"/>
          <w:color w:val="FF0000"/>
          <w:sz w:val="22"/>
          <w:szCs w:val="22"/>
        </w:rPr>
        <w:t xml:space="preserve">number of hours </w:t>
      </w:r>
      <w:r>
        <w:rPr>
          <w:rFonts w:ascii="Georgia" w:hAnsi="Georgia" w:cs="Arial"/>
          <w:sz w:val="22"/>
          <w:szCs w:val="22"/>
        </w:rPr>
        <w:t>= $</w:t>
      </w:r>
      <w:r>
        <w:rPr>
          <w:rFonts w:ascii="Georgia" w:hAnsi="Georgia" w:cs="Arial"/>
          <w:color w:val="FF0000"/>
          <w:sz w:val="22"/>
          <w:szCs w:val="22"/>
        </w:rPr>
        <w:t xml:space="preserve">Total </w:t>
      </w:r>
    </w:p>
    <w:p w14:paraId="6F02EF14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9E5646B" w14:textId="3BB9F158" w:rsidR="00E12F0F" w:rsidRPr="00E12F0F" w:rsidRDefault="00E12F0F" w:rsidP="00E12F0F">
      <w:pPr>
        <w:rPr>
          <w:rFonts w:ascii="Georgia" w:hAnsi="Georgia" w:cs="Arial"/>
          <w:i/>
          <w:color w:val="FF0000"/>
          <w:sz w:val="22"/>
          <w:szCs w:val="22"/>
        </w:rPr>
      </w:pPr>
      <w:r w:rsidRPr="00E12F0F">
        <w:rPr>
          <w:rFonts w:ascii="Georgia" w:hAnsi="Georgia" w:cs="Arial"/>
          <w:i/>
          <w:color w:val="FF0000"/>
          <w:sz w:val="22"/>
          <w:szCs w:val="22"/>
        </w:rPr>
        <w:t xml:space="preserve">[If additional admin levels are needed, please use the format above to list all of your requirements] </w:t>
      </w:r>
    </w:p>
    <w:p w14:paraId="504A3E34" w14:textId="77777777" w:rsidR="00E12F0F" w:rsidRDefault="00E12F0F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6FE8CC9F" w14:textId="5BFE6E71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Deputy Program Manager or Program Manager</w:t>
      </w:r>
    </w:p>
    <w:p w14:paraId="0719EC96" w14:textId="77777777" w:rsidR="001462A4" w:rsidRDefault="001462A4" w:rsidP="001462A4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Year Funding Estimate: $</w:t>
      </w:r>
      <w:r>
        <w:rPr>
          <w:rFonts w:ascii="Georgia" w:hAnsi="Georgia" w:cs="Arial"/>
          <w:color w:val="FF0000"/>
          <w:sz w:val="22"/>
          <w:szCs w:val="22"/>
        </w:rPr>
        <w:t>XX.XX</w:t>
      </w:r>
      <w:r>
        <w:rPr>
          <w:rFonts w:ascii="Georgia" w:hAnsi="Georgia" w:cs="Arial"/>
          <w:sz w:val="22"/>
          <w:szCs w:val="22"/>
        </w:rPr>
        <w:t xml:space="preserve"> per hour x </w:t>
      </w:r>
      <w:r>
        <w:rPr>
          <w:rFonts w:ascii="Georgia" w:hAnsi="Georgia" w:cs="Arial"/>
          <w:color w:val="FF0000"/>
          <w:sz w:val="22"/>
          <w:szCs w:val="22"/>
        </w:rPr>
        <w:t xml:space="preserve">number of hours </w:t>
      </w:r>
      <w:r>
        <w:rPr>
          <w:rFonts w:ascii="Georgia" w:hAnsi="Georgia" w:cs="Arial"/>
          <w:sz w:val="22"/>
          <w:szCs w:val="22"/>
        </w:rPr>
        <w:t>= $</w:t>
      </w:r>
      <w:r>
        <w:rPr>
          <w:rFonts w:ascii="Georgia" w:hAnsi="Georgia" w:cs="Arial"/>
          <w:color w:val="FF0000"/>
          <w:sz w:val="22"/>
          <w:szCs w:val="22"/>
        </w:rPr>
        <w:t xml:space="preserve">Total </w:t>
      </w:r>
    </w:p>
    <w:p w14:paraId="50FEDA02" w14:textId="77777777" w:rsidR="001462A4" w:rsidRDefault="001462A4" w:rsidP="007F26DB">
      <w:pPr>
        <w:jc w:val="both"/>
        <w:rPr>
          <w:rFonts w:ascii="Georgia" w:hAnsi="Georgia" w:cs="Arial"/>
          <w:sz w:val="22"/>
          <w:szCs w:val="22"/>
        </w:rPr>
      </w:pPr>
    </w:p>
    <w:p w14:paraId="0895E64D" w14:textId="5244A78C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  <w:u w:val="single"/>
        </w:rPr>
        <w:t>TOTAL: $</w:t>
      </w:r>
      <w:r>
        <w:rPr>
          <w:rFonts w:ascii="Georgia" w:hAnsi="Georgia" w:cs="Arial"/>
          <w:b/>
          <w:color w:val="FF0000"/>
          <w:sz w:val="22"/>
          <w:szCs w:val="22"/>
          <w:u w:val="single"/>
        </w:rPr>
        <w:t>Base Year Total</w:t>
      </w:r>
    </w:p>
    <w:p w14:paraId="2EDC967A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5F85A062" w14:textId="77777777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14:paraId="653549D8" w14:textId="26A6BF7E" w:rsidR="001462A4" w:rsidRPr="001462A4" w:rsidRDefault="001462A4" w:rsidP="001462A4">
      <w:pPr>
        <w:jc w:val="both"/>
        <w:rPr>
          <w:rFonts w:ascii="Georgia" w:hAnsi="Georgia" w:cs="Arial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______________________</w:t>
      </w:r>
      <w:r>
        <w:rPr>
          <w:rFonts w:ascii="Georgia" w:hAnsi="Georgia" w:cs="Arial"/>
          <w:sz w:val="22"/>
          <w:szCs w:val="22"/>
        </w:rPr>
        <w:t>____</w:t>
      </w:r>
    </w:p>
    <w:p w14:paraId="660D1924" w14:textId="6AA026CD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Name</w:t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</w:r>
      <w:r>
        <w:rPr>
          <w:rFonts w:ascii="Georgia" w:hAnsi="Georgia" w:cs="Arial"/>
          <w:color w:val="FF0000"/>
          <w:sz w:val="22"/>
          <w:szCs w:val="22"/>
        </w:rPr>
        <w:tab/>
        <w:t xml:space="preserve">            </w:t>
      </w:r>
      <w:r w:rsidRPr="001462A4">
        <w:rPr>
          <w:rFonts w:ascii="Georgia" w:hAnsi="Georgia" w:cs="Arial"/>
          <w:sz w:val="22"/>
          <w:szCs w:val="22"/>
        </w:rPr>
        <w:t>Date</w:t>
      </w:r>
    </w:p>
    <w:p w14:paraId="36DDCB8E" w14:textId="0D304DC3" w:rsid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>
        <w:rPr>
          <w:rFonts w:ascii="Georgia" w:hAnsi="Georgia" w:cs="Arial"/>
          <w:color w:val="FF0000"/>
          <w:sz w:val="22"/>
          <w:szCs w:val="22"/>
        </w:rPr>
        <w:t>Title</w:t>
      </w:r>
    </w:p>
    <w:p w14:paraId="017F56C4" w14:textId="1123D9EE" w:rsidR="001462A4" w:rsidRPr="001462A4" w:rsidRDefault="001462A4" w:rsidP="007F26DB">
      <w:pPr>
        <w:jc w:val="both"/>
        <w:rPr>
          <w:rFonts w:ascii="Georgia" w:hAnsi="Georgia" w:cs="Arial"/>
          <w:color w:val="FF0000"/>
          <w:sz w:val="22"/>
          <w:szCs w:val="22"/>
        </w:rPr>
      </w:pPr>
      <w:r w:rsidRPr="001462A4">
        <w:rPr>
          <w:rFonts w:ascii="Georgia" w:hAnsi="Georgia" w:cs="Arial"/>
          <w:sz w:val="22"/>
          <w:szCs w:val="22"/>
        </w:rPr>
        <w:t>NIH/</w:t>
      </w:r>
      <w:r>
        <w:rPr>
          <w:rFonts w:ascii="Georgia" w:hAnsi="Georgia" w:cs="Arial"/>
          <w:color w:val="FF0000"/>
          <w:sz w:val="22"/>
          <w:szCs w:val="22"/>
        </w:rPr>
        <w:t>IC</w:t>
      </w:r>
    </w:p>
    <w:sectPr w:rsidR="001462A4" w:rsidRPr="001462A4" w:rsidSect="00694E9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8434" w14:textId="77777777" w:rsidR="006213DE" w:rsidRDefault="006213DE" w:rsidP="0015679C">
      <w:r>
        <w:separator/>
      </w:r>
    </w:p>
  </w:endnote>
  <w:endnote w:type="continuationSeparator" w:id="0">
    <w:p w14:paraId="0DE069CA" w14:textId="77777777" w:rsidR="006213DE" w:rsidRDefault="006213DE" w:rsidP="001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11239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39A0E614" w14:textId="22F2E2AB" w:rsidR="00694E9F" w:rsidRPr="00694E9F" w:rsidRDefault="00694E9F">
        <w:pPr>
          <w:pStyle w:val="Footer"/>
          <w:jc w:val="center"/>
          <w:rPr>
            <w:rFonts w:ascii="Georgia" w:hAnsi="Georgia"/>
          </w:rPr>
        </w:pPr>
        <w:r w:rsidRPr="00694E9F">
          <w:rPr>
            <w:rFonts w:ascii="Georgia" w:hAnsi="Georgia"/>
            <w:i/>
            <w:noProof/>
            <w:sz w:val="22"/>
            <w:szCs w:val="22"/>
          </w:rPr>
          <w:drawing>
            <wp:anchor distT="0" distB="0" distL="114300" distR="114300" simplePos="0" relativeHeight="251657728" behindDoc="0" locked="0" layoutInCell="1" allowOverlap="1" wp14:anchorId="3B2360C1" wp14:editId="20B313FD">
              <wp:simplePos x="0" y="0"/>
              <wp:positionH relativeFrom="margin">
                <wp:posOffset>3886200</wp:posOffset>
              </wp:positionH>
              <wp:positionV relativeFrom="paragraph">
                <wp:posOffset>58420</wp:posOffset>
              </wp:positionV>
              <wp:extent cx="2428875" cy="371475"/>
              <wp:effectExtent l="19050" t="0" r="9525" b="0"/>
              <wp:wrapNone/>
              <wp:docPr id="63" name="Picture 1" descr="NIH_Master_Logo_2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IH_Master_Logo_2Colo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88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94E9F">
          <w:rPr>
            <w:rFonts w:ascii="Georgia" w:hAnsi="Georgia"/>
            <w:sz w:val="22"/>
            <w:szCs w:val="22"/>
          </w:rPr>
          <w:fldChar w:fldCharType="begin"/>
        </w:r>
        <w:r w:rsidRPr="00694E9F">
          <w:rPr>
            <w:rFonts w:ascii="Georgia" w:hAnsi="Georgia"/>
            <w:sz w:val="22"/>
            <w:szCs w:val="22"/>
          </w:rPr>
          <w:instrText xml:space="preserve"> PAGE   \* MERGEFORMAT </w:instrText>
        </w:r>
        <w:r w:rsidRPr="00694E9F">
          <w:rPr>
            <w:rFonts w:ascii="Georgia" w:hAnsi="Georgia"/>
            <w:sz w:val="22"/>
            <w:szCs w:val="22"/>
          </w:rPr>
          <w:fldChar w:fldCharType="separate"/>
        </w:r>
        <w:r w:rsidR="00E12F0F">
          <w:rPr>
            <w:rFonts w:ascii="Georgia" w:hAnsi="Georgia"/>
            <w:noProof/>
            <w:sz w:val="22"/>
            <w:szCs w:val="22"/>
          </w:rPr>
          <w:t>1</w:t>
        </w:r>
        <w:r w:rsidRPr="00694E9F">
          <w:rPr>
            <w:rFonts w:ascii="Georgia" w:hAnsi="Georgia"/>
            <w:noProof/>
            <w:sz w:val="22"/>
            <w:szCs w:val="22"/>
          </w:rPr>
          <w:fldChar w:fldCharType="end"/>
        </w:r>
      </w:p>
    </w:sdtContent>
  </w:sdt>
  <w:p w14:paraId="0739244A" w14:textId="30DCB8EA" w:rsidR="006213DE" w:rsidRPr="00694E9F" w:rsidRDefault="00E12F0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LTASC II Funding Memo Template</w:t>
    </w:r>
    <w:r w:rsidR="00B60C59">
      <w:rPr>
        <w:rFonts w:ascii="Georgia" w:hAnsi="Georgia"/>
        <w:sz w:val="16"/>
        <w:szCs w:val="16"/>
      </w:rPr>
      <w:t xml:space="preserve"> – Updated 201</w:t>
    </w:r>
    <w:r>
      <w:rPr>
        <w:rFonts w:ascii="Georgia" w:hAnsi="Georgia"/>
        <w:sz w:val="16"/>
        <w:szCs w:val="16"/>
      </w:rPr>
      <w:t>6-02-12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23908" w14:textId="77777777" w:rsidR="006213DE" w:rsidRDefault="006213DE" w:rsidP="0015679C">
      <w:r>
        <w:separator/>
      </w:r>
    </w:p>
  </w:footnote>
  <w:footnote w:type="continuationSeparator" w:id="0">
    <w:p w14:paraId="7500EA23" w14:textId="77777777" w:rsidR="006213DE" w:rsidRDefault="006213DE" w:rsidP="0015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6861" w14:textId="77777777" w:rsidR="006213DE" w:rsidRDefault="006213DE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95180D" w14:textId="77777777" w:rsidR="006213DE" w:rsidRDefault="00621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1359" w14:textId="450440C3" w:rsidR="006213DE" w:rsidRPr="001462A4" w:rsidRDefault="0010750E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336699"/>
        <w:sz w:val="28"/>
        <w:szCs w:val="28"/>
      </w:rPr>
    </w:pPr>
    <w:r w:rsidRPr="001462A4">
      <w:rPr>
        <w:rFonts w:ascii="Georgia" w:hAnsi="Georgia"/>
        <w:b/>
        <w:i/>
        <w:noProof/>
        <w:color w:val="336699"/>
        <w:sz w:val="28"/>
        <w:szCs w:val="28"/>
      </w:rPr>
      <w:drawing>
        <wp:anchor distT="0" distB="0" distL="114300" distR="114300" simplePos="0" relativeHeight="251663360" behindDoc="0" locked="0" layoutInCell="1" allowOverlap="1" wp14:anchorId="0358BAA8" wp14:editId="152C5FFF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1379738" cy="453649"/>
          <wp:effectExtent l="0" t="0" r="0" b="3810"/>
          <wp:wrapNone/>
          <wp:docPr id="6" name="Picture 6" descr="Z:\Acquisition PMO\LTASC II\Logo\LTASC II Logo -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cquisition PMO\LTASC II\Logo\LTASC II Logo -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738" cy="45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2A4" w:rsidRPr="001462A4">
      <w:rPr>
        <w:rFonts w:ascii="Georgia" w:hAnsi="Georgia"/>
        <w:b/>
        <w:i/>
        <w:color w:val="336699"/>
        <w:sz w:val="28"/>
        <w:szCs w:val="28"/>
      </w:rPr>
      <w:t>Funding Memo</w:t>
    </w:r>
  </w:p>
  <w:p w14:paraId="4F355D2B" w14:textId="4D441CC7" w:rsidR="001462A4" w:rsidRPr="001462A4" w:rsidRDefault="001462A4" w:rsidP="001462A4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Georgia" w:hAnsi="Georgia"/>
        <w:b/>
        <w:i/>
        <w:color w:val="336699"/>
        <w:sz w:val="28"/>
        <w:szCs w:val="28"/>
      </w:rPr>
    </w:pPr>
    <w:r w:rsidRPr="001462A4">
      <w:rPr>
        <w:rFonts w:ascii="Georgia" w:hAnsi="Georgia"/>
        <w:b/>
        <w:i/>
        <w:color w:val="336699"/>
        <w:sz w:val="28"/>
        <w:szCs w:val="28"/>
      </w:rPr>
      <w:t>(Availability of Funds)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6C34E27"/>
    <w:multiLevelType w:val="hybridMultilevel"/>
    <w:tmpl w:val="D11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C"/>
    <w:rsid w:val="00003DE3"/>
    <w:rsid w:val="00016DA3"/>
    <w:rsid w:val="00023443"/>
    <w:rsid w:val="00034227"/>
    <w:rsid w:val="000417E2"/>
    <w:rsid w:val="00054D95"/>
    <w:rsid w:val="0006523F"/>
    <w:rsid w:val="00076E17"/>
    <w:rsid w:val="00090F41"/>
    <w:rsid w:val="000A006E"/>
    <w:rsid w:val="000B1FA8"/>
    <w:rsid w:val="000B5E0E"/>
    <w:rsid w:val="000C2B61"/>
    <w:rsid w:val="000E69B7"/>
    <w:rsid w:val="00101EA9"/>
    <w:rsid w:val="001050E9"/>
    <w:rsid w:val="0010750E"/>
    <w:rsid w:val="001114C8"/>
    <w:rsid w:val="00115396"/>
    <w:rsid w:val="00131EAE"/>
    <w:rsid w:val="00132DC8"/>
    <w:rsid w:val="00134A31"/>
    <w:rsid w:val="001462A4"/>
    <w:rsid w:val="0015679C"/>
    <w:rsid w:val="00160ED5"/>
    <w:rsid w:val="0016421A"/>
    <w:rsid w:val="00165EE5"/>
    <w:rsid w:val="00171AA3"/>
    <w:rsid w:val="00185A12"/>
    <w:rsid w:val="001B121C"/>
    <w:rsid w:val="001B5436"/>
    <w:rsid w:val="001B6965"/>
    <w:rsid w:val="001C18AC"/>
    <w:rsid w:val="001D1321"/>
    <w:rsid w:val="001E7945"/>
    <w:rsid w:val="001F3347"/>
    <w:rsid w:val="00224FA8"/>
    <w:rsid w:val="00242946"/>
    <w:rsid w:val="0024311A"/>
    <w:rsid w:val="0025500B"/>
    <w:rsid w:val="00264315"/>
    <w:rsid w:val="002656E2"/>
    <w:rsid w:val="00285C77"/>
    <w:rsid w:val="0029719A"/>
    <w:rsid w:val="002A669A"/>
    <w:rsid w:val="002A6F7D"/>
    <w:rsid w:val="002B5119"/>
    <w:rsid w:val="002B7069"/>
    <w:rsid w:val="002C6D39"/>
    <w:rsid w:val="002F24E6"/>
    <w:rsid w:val="0030376E"/>
    <w:rsid w:val="00341206"/>
    <w:rsid w:val="003412AB"/>
    <w:rsid w:val="00344FD3"/>
    <w:rsid w:val="00350EC5"/>
    <w:rsid w:val="0035689E"/>
    <w:rsid w:val="0038003E"/>
    <w:rsid w:val="00380455"/>
    <w:rsid w:val="00385069"/>
    <w:rsid w:val="003D377B"/>
    <w:rsid w:val="003F3622"/>
    <w:rsid w:val="00424636"/>
    <w:rsid w:val="00425869"/>
    <w:rsid w:val="00434B91"/>
    <w:rsid w:val="00442EB8"/>
    <w:rsid w:val="00443558"/>
    <w:rsid w:val="0045681B"/>
    <w:rsid w:val="004570B7"/>
    <w:rsid w:val="004678D9"/>
    <w:rsid w:val="004753FF"/>
    <w:rsid w:val="00483151"/>
    <w:rsid w:val="00490F31"/>
    <w:rsid w:val="004C47C6"/>
    <w:rsid w:val="004C6D7C"/>
    <w:rsid w:val="004E10E3"/>
    <w:rsid w:val="00540CA8"/>
    <w:rsid w:val="00542AD4"/>
    <w:rsid w:val="005617F2"/>
    <w:rsid w:val="00562339"/>
    <w:rsid w:val="005669B2"/>
    <w:rsid w:val="00585FB9"/>
    <w:rsid w:val="00592B64"/>
    <w:rsid w:val="005A0F8B"/>
    <w:rsid w:val="005A2185"/>
    <w:rsid w:val="005C790D"/>
    <w:rsid w:val="005D24A3"/>
    <w:rsid w:val="005E756A"/>
    <w:rsid w:val="005E7BD5"/>
    <w:rsid w:val="006213DE"/>
    <w:rsid w:val="00621BBF"/>
    <w:rsid w:val="00624F74"/>
    <w:rsid w:val="00640ECA"/>
    <w:rsid w:val="00641444"/>
    <w:rsid w:val="00651A72"/>
    <w:rsid w:val="0065512E"/>
    <w:rsid w:val="006643CB"/>
    <w:rsid w:val="00681129"/>
    <w:rsid w:val="00682101"/>
    <w:rsid w:val="00684594"/>
    <w:rsid w:val="00694E9F"/>
    <w:rsid w:val="0069780B"/>
    <w:rsid w:val="006A3A0A"/>
    <w:rsid w:val="006A6199"/>
    <w:rsid w:val="006C1E6B"/>
    <w:rsid w:val="006C6484"/>
    <w:rsid w:val="006D4E1E"/>
    <w:rsid w:val="006F26D9"/>
    <w:rsid w:val="0070057C"/>
    <w:rsid w:val="00705C43"/>
    <w:rsid w:val="00714393"/>
    <w:rsid w:val="0072471D"/>
    <w:rsid w:val="007263A8"/>
    <w:rsid w:val="00735CAB"/>
    <w:rsid w:val="00736322"/>
    <w:rsid w:val="0074527F"/>
    <w:rsid w:val="00745630"/>
    <w:rsid w:val="00751744"/>
    <w:rsid w:val="007749F1"/>
    <w:rsid w:val="00787398"/>
    <w:rsid w:val="0079030D"/>
    <w:rsid w:val="007A5E7E"/>
    <w:rsid w:val="007B4CAB"/>
    <w:rsid w:val="007D3213"/>
    <w:rsid w:val="007F26DB"/>
    <w:rsid w:val="007F5A39"/>
    <w:rsid w:val="007F7AD7"/>
    <w:rsid w:val="008031C0"/>
    <w:rsid w:val="008337B1"/>
    <w:rsid w:val="00847202"/>
    <w:rsid w:val="00852274"/>
    <w:rsid w:val="00856724"/>
    <w:rsid w:val="0086291A"/>
    <w:rsid w:val="00870A44"/>
    <w:rsid w:val="008A2E6F"/>
    <w:rsid w:val="008A5BF0"/>
    <w:rsid w:val="008B4094"/>
    <w:rsid w:val="008B7664"/>
    <w:rsid w:val="008C5462"/>
    <w:rsid w:val="008F4C65"/>
    <w:rsid w:val="00910918"/>
    <w:rsid w:val="00934BC0"/>
    <w:rsid w:val="00936CB3"/>
    <w:rsid w:val="0094205B"/>
    <w:rsid w:val="00952CAC"/>
    <w:rsid w:val="009533BA"/>
    <w:rsid w:val="00953FCF"/>
    <w:rsid w:val="00960D8E"/>
    <w:rsid w:val="00965AE6"/>
    <w:rsid w:val="009661CE"/>
    <w:rsid w:val="009821EA"/>
    <w:rsid w:val="00982864"/>
    <w:rsid w:val="00986915"/>
    <w:rsid w:val="009B0CF0"/>
    <w:rsid w:val="009B5089"/>
    <w:rsid w:val="009C6A09"/>
    <w:rsid w:val="009E4726"/>
    <w:rsid w:val="00A11F01"/>
    <w:rsid w:val="00A41317"/>
    <w:rsid w:val="00A425A8"/>
    <w:rsid w:val="00A43CFB"/>
    <w:rsid w:val="00A46F10"/>
    <w:rsid w:val="00A77282"/>
    <w:rsid w:val="00A810D8"/>
    <w:rsid w:val="00A978AC"/>
    <w:rsid w:val="00AC300C"/>
    <w:rsid w:val="00AC51E8"/>
    <w:rsid w:val="00AF0F73"/>
    <w:rsid w:val="00AF4979"/>
    <w:rsid w:val="00B10D67"/>
    <w:rsid w:val="00B11FBE"/>
    <w:rsid w:val="00B12F6E"/>
    <w:rsid w:val="00B16EC0"/>
    <w:rsid w:val="00B36EF3"/>
    <w:rsid w:val="00B40E97"/>
    <w:rsid w:val="00B51D7A"/>
    <w:rsid w:val="00B548CA"/>
    <w:rsid w:val="00B60C59"/>
    <w:rsid w:val="00B674A2"/>
    <w:rsid w:val="00B75AE7"/>
    <w:rsid w:val="00B82194"/>
    <w:rsid w:val="00B84414"/>
    <w:rsid w:val="00B86D7D"/>
    <w:rsid w:val="00B941CE"/>
    <w:rsid w:val="00BA5F9A"/>
    <w:rsid w:val="00BB065B"/>
    <w:rsid w:val="00BB6FE2"/>
    <w:rsid w:val="00BC6872"/>
    <w:rsid w:val="00BD6252"/>
    <w:rsid w:val="00BE4E40"/>
    <w:rsid w:val="00BF7E82"/>
    <w:rsid w:val="00C074C2"/>
    <w:rsid w:val="00C12250"/>
    <w:rsid w:val="00C33040"/>
    <w:rsid w:val="00C511FC"/>
    <w:rsid w:val="00C6073F"/>
    <w:rsid w:val="00C6316D"/>
    <w:rsid w:val="00C63C27"/>
    <w:rsid w:val="00C82B2F"/>
    <w:rsid w:val="00CF2128"/>
    <w:rsid w:val="00CF3EE1"/>
    <w:rsid w:val="00D143A6"/>
    <w:rsid w:val="00D64A69"/>
    <w:rsid w:val="00D71D87"/>
    <w:rsid w:val="00DA363B"/>
    <w:rsid w:val="00DD3CFB"/>
    <w:rsid w:val="00DE059D"/>
    <w:rsid w:val="00E03FC7"/>
    <w:rsid w:val="00E10402"/>
    <w:rsid w:val="00E12F0F"/>
    <w:rsid w:val="00E2670B"/>
    <w:rsid w:val="00E27680"/>
    <w:rsid w:val="00E368DC"/>
    <w:rsid w:val="00E4343E"/>
    <w:rsid w:val="00E470D5"/>
    <w:rsid w:val="00E51228"/>
    <w:rsid w:val="00E614B7"/>
    <w:rsid w:val="00E75390"/>
    <w:rsid w:val="00E80BC9"/>
    <w:rsid w:val="00E8315C"/>
    <w:rsid w:val="00E90B44"/>
    <w:rsid w:val="00ED6C85"/>
    <w:rsid w:val="00EE5BE8"/>
    <w:rsid w:val="00EF1DEB"/>
    <w:rsid w:val="00EF4B2B"/>
    <w:rsid w:val="00F05DCE"/>
    <w:rsid w:val="00F14E79"/>
    <w:rsid w:val="00F21A64"/>
    <w:rsid w:val="00F242D4"/>
    <w:rsid w:val="00F33555"/>
    <w:rsid w:val="00F37AC6"/>
    <w:rsid w:val="00F37D4F"/>
    <w:rsid w:val="00F423AF"/>
    <w:rsid w:val="00F6047D"/>
    <w:rsid w:val="00F62A43"/>
    <w:rsid w:val="00F6774D"/>
    <w:rsid w:val="00FC3999"/>
    <w:rsid w:val="00FD1A41"/>
    <w:rsid w:val="00FD2169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8DE5FA5"/>
  <w15:docId w15:val="{58FB61E1-B502-48C2-8123-4072BBC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105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E90B44"/>
    <w:rPr>
      <w:rFonts w:ascii="Arial" w:hAnsi="Arial"/>
      <w:sz w:val="24"/>
      <w:szCs w:val="24"/>
    </w:r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6978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dTable4-Accent1">
    <w:name w:val="Grid Table 4 Accent 1"/>
    <w:basedOn w:val="TableNormal"/>
    <w:uiPriority w:val="49"/>
    <w:rsid w:val="006978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3900-A928-4353-A8A5-C6CF5F7F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Klein</dc:creator>
  <cp:lastModifiedBy>Antonio Colandrea</cp:lastModifiedBy>
  <cp:revision>2</cp:revision>
  <cp:lastPrinted>2013-09-30T21:23:00Z</cp:lastPrinted>
  <dcterms:created xsi:type="dcterms:W3CDTF">2016-02-12T17:26:00Z</dcterms:created>
  <dcterms:modified xsi:type="dcterms:W3CDTF">2016-02-12T17:26:00Z</dcterms:modified>
</cp:coreProperties>
</file>